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0"/>
        <w:jc w:val="center"/>
        <w:rPr>
          <w:rFonts w:hint="eastAsia" w:ascii="仿宋" w:hAnsi="仿宋" w:eastAsia="仿宋" w:cs="仿宋"/>
          <w:b/>
          <w:bCs/>
          <w:color w:val="444444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444444"/>
          <w:sz w:val="32"/>
          <w:szCs w:val="32"/>
          <w:shd w:val="clear" w:fill="FFFFFF"/>
        </w:rPr>
        <w:t>疫情期间参与政府采购活动</w:t>
      </w:r>
      <w:r>
        <w:rPr>
          <w:rFonts w:hint="eastAsia" w:ascii="仿宋" w:hAnsi="仿宋" w:eastAsia="仿宋" w:cs="仿宋"/>
          <w:b/>
          <w:bCs/>
          <w:color w:val="444444"/>
          <w:sz w:val="32"/>
          <w:szCs w:val="32"/>
          <w:shd w:val="clear" w:fill="FFFFFF"/>
          <w:lang w:eastAsia="zh-CN"/>
        </w:rPr>
        <w:t>相关要求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对于在疫情防控期间进行的开标活动，请各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投标供应商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务必做到以下要求：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（一）需在“我的常州”APP上取得“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instrText xml:space="preserve"> HYPERLINK "https://baijiahao.baidu.com/s?id=1659241543201312405&amp;wfr=spider&amp;for=pc" </w:instrTex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shd w:val="clear" w:fill="FFFFFF"/>
        </w:rPr>
        <w:t>健康绿码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fldChar w:fldCharType="end"/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”，未取得“健康绿码”或“健康码”为黄码、红码的人员不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得参与投标活动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，如有隐瞒行为，将依法依规追责。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2"/>
        <w:jc w:val="left"/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（二）进入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开标现场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前，请佩戴口罩做好个人防护措施，带好身份证，并提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前填写《疫情期间参与政府采购活动开评标人员健康信息登记表》（详见附件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）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  <w:lang w:eastAsia="zh-CN"/>
        </w:rPr>
        <w:t>、《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承诺书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（详见附件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2"/>
        <w:jc w:val="left"/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（三）预留足够时间提前到达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  <w:lang w:eastAsia="zh-CN"/>
        </w:rPr>
        <w:t>开标现场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，出示“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fill="FFFFFF"/>
        </w:rPr>
        <w:instrText xml:space="preserve"> HYPERLINK "https://baijiahao.baidu.com/s?id=1659241543201312405&amp;wfr=spider&amp;for=pc" </w:instrTex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  <w:t>健康绿码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”，配合场所工作人员依次进行体温检测，未佩戴口罩或现场测量体温超过37.2°的，不能进入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  <w:lang w:eastAsia="zh-CN"/>
        </w:rPr>
        <w:t>开标现场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  <w:lang w:val="en-US" w:eastAsia="zh-CN"/>
        </w:rPr>
        <w:t>（四）开标现场每家投标供应商人数原则上不得超过2人。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（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）进入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  <w:lang w:eastAsia="zh-CN"/>
        </w:rPr>
        <w:t>开标现场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后递交《疫情期间参与政府采购活动开评标人员健康信息登记表》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  <w:lang w:eastAsia="zh-CN"/>
        </w:rPr>
        <w:t>、《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承诺书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color w:val="444444"/>
          <w:sz w:val="32"/>
          <w:szCs w:val="32"/>
          <w:highlight w:val="none"/>
          <w:shd w:val="clear" w:fill="FFFFFF"/>
        </w:rPr>
        <w:t>，自开评标之日起，如确诊为新冠肺炎、出现疑似症状被医学观察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或被采取其他强制隔离措施的，请立即通知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  <w:lang w:eastAsia="zh-CN"/>
        </w:rPr>
        <w:t>我公司相关经办人员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  <w:t>。</w:t>
      </w:r>
    </w:p>
    <w:p/>
    <w:p/>
    <w:p/>
    <w:p/>
    <w:p>
      <w:pPr>
        <w:ind w:firstLine="320" w:firstLineChars="100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</w:t>
      </w:r>
    </w:p>
    <w:p>
      <w:pPr>
        <w:ind w:firstLine="320" w:firstLineChars="1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疫情期间参与政府采购活动开评标人员健康信息登记表</w:t>
      </w:r>
    </w:p>
    <w:tbl>
      <w:tblPr>
        <w:tblStyle w:val="5"/>
        <w:tblW w:w="8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□采购人代表  □投标人代表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返常日期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</w:trPr>
        <w:tc>
          <w:tcPr>
            <w:tcW w:w="8297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申报人（签名）： 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单位（公章）</w:t>
            </w:r>
          </w:p>
          <w:p>
            <w:pPr>
              <w:ind w:firstLine="4920" w:firstLineChars="20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</w:tbl>
    <w:p>
      <w:pPr>
        <w:spacing w:line="240" w:lineRule="exact"/>
        <w:jc w:val="center"/>
        <w:rPr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p>
      <w:pPr>
        <w:widowControl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kern w:val="0"/>
          <w:sz w:val="32"/>
          <w:szCs w:val="32"/>
        </w:rPr>
        <w:t xml:space="preserve">                       </w:t>
      </w:r>
    </w:p>
    <w:p/>
    <w:p>
      <w:pPr>
        <w:ind w:firstLine="320" w:firstLineChars="100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312" w:afterAutospacing="0" w:line="288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  <w:t>承 诺 书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288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常州宇洋工程项目管理有限公司：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贯彻落实党中央、国务院以及市委、市政府疫情防控相关工作部署，有效遏制新型冠状病毒感染的肺炎疫情扩散和蔓延，减少公共场所人员聚集，提倡在家办公的原则，切实保障人民群众的身体健康和生命安全，我公司同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（采购单位）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组织招标的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实行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网上报名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，并承诺根据常肺炎防控指【2020】36号文做到“四个到位”，开标时人员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佩戴口罩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，积极配合代理单位体温测量、登记等工作，如后期因疫情原因需进行不见面评标，我单位无条件响应。其余事项严格按照苏财购【2020】13号文执行。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88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特此承诺。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right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供应商名称（公章）：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法定代表人或代理人（签字或盖章）：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      年       月          日</w:t>
      </w:r>
    </w:p>
    <w:p>
      <w:pPr>
        <w:rPr>
          <w:rFonts w:hint="eastAsia" w:ascii="宋体" w:hAnsi="宋体"/>
          <w:szCs w:val="21"/>
          <w:lang w:eastAsia="zh-CN"/>
        </w:rPr>
      </w:pPr>
    </w:p>
    <w:p>
      <w:pPr>
        <w:spacing w:line="500" w:lineRule="exact"/>
        <w:ind w:firstLine="640" w:firstLineChars="200"/>
        <w:rPr>
          <w:rFonts w:eastAsia="仿宋_GB2312"/>
          <w:snapToGrid w:val="0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仿宋" w:hAnsi="仿宋" w:eastAsia="仿宋"/>
          <w:snapToGrid w:val="0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hint="eastAsia" w:ascii="仿宋" w:hAnsi="仿宋" w:eastAsia="仿宋"/>
          <w:snapToGrid w:val="0"/>
          <w:sz w:val="32"/>
          <w:szCs w:val="32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72177"/>
    <w:rsid w:val="0889062E"/>
    <w:rsid w:val="0C572177"/>
    <w:rsid w:val="11490A88"/>
    <w:rsid w:val="155951F2"/>
    <w:rsid w:val="164B1704"/>
    <w:rsid w:val="23ED5975"/>
    <w:rsid w:val="284C3422"/>
    <w:rsid w:val="3D795893"/>
    <w:rsid w:val="568212C2"/>
    <w:rsid w:val="771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2020-02-28T03:05:00Z</dcterms:created>
  <dc:creator>吴丹</dc:creator>
  <cp:lastModifiedBy>al</cp:lastModifiedBy>
  <dcterms:modified xsi:type="dcterms:W3CDTF">2020-03-09T11:51:17Z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